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93FC3" w14:textId="37465CA2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095FBC36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Following a sepsis workup, the need for antibiotics is confirmed. The recommended dose of Ampicillin is 25 to 50 /mg/kg/day.</w:t>
      </w:r>
    </w:p>
    <w:p w14:paraId="365393C3" w14:textId="03B591B2" w:rsidR="001A2E8F" w:rsidRPr="00362828" w:rsidRDefault="001A2E8F" w:rsidP="00362828">
      <w:pPr>
        <w:pStyle w:val="NormalWeb"/>
        <w:spacing w:before="0" w:beforeAutospacing="0"/>
        <w:ind w:left="720"/>
        <w:rPr>
          <w:rStyle w:val="Strong"/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What RANGE would he get if the dose of Ampicillin was given Q 12 hours?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82.38 to 164.75 mg/</w:t>
      </w:r>
      <w:proofErr w:type="gramStart"/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day,  41.19</w:t>
      </w:r>
      <w:proofErr w:type="gramEnd"/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 xml:space="preserve"> to 82.38 mg Q 12 hours</w:t>
      </w:r>
    </w:p>
    <w:p w14:paraId="0B37093E" w14:textId="48314CE7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596A43AC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recommended dose of Gentamicin is 4 mg/kg/day. Gentamicin comes 10 mg/ml.</w:t>
      </w:r>
    </w:p>
    <w:p w14:paraId="400FFC15" w14:textId="6F2373DF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If the infant is getting this drug Q 12 hours and it is given over 30 minutes, what rate would the syringe pump be set at to deliver the proper dose for the infant?</w:t>
      </w:r>
      <w:r w:rsidRPr="00362828">
        <w:rPr>
          <w:rFonts w:ascii="Segoe UI" w:hAnsi="Segoe UI" w:cs="Segoe UI"/>
          <w:color w:val="212529"/>
        </w:rPr>
        <w:t xml:space="preserve"> </w:t>
      </w:r>
      <w:r w:rsidR="00362828" w:rsidRPr="00362828">
        <w:rPr>
          <w:rFonts w:ascii="Segoe UI" w:hAnsi="Segoe UI" w:cs="Segoe UI"/>
          <w:color w:val="212529"/>
          <w:highlight w:val="yellow"/>
        </w:rPr>
        <w:t>0.022 ml/min</w:t>
      </w:r>
    </w:p>
    <w:p w14:paraId="1C914758" w14:textId="6AE9971A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0C6AB3C5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 The recommended amount of IV fluids in a term infant is 80-100 ml/kg/day.</w:t>
      </w:r>
    </w:p>
    <w:p w14:paraId="747F33E7" w14:textId="2EB60B4A" w:rsidR="001A2E8F" w:rsidRPr="00362828" w:rsidRDefault="001A2E8F" w:rsidP="001A2E8F">
      <w:pPr>
        <w:pStyle w:val="NormalWeb"/>
        <w:spacing w:before="0" w:beforeAutospacing="0"/>
        <w:ind w:firstLine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1. How many ml/</w:t>
      </w:r>
      <w:proofErr w:type="gramStart"/>
      <w:r w:rsidRPr="00362828">
        <w:rPr>
          <w:rStyle w:val="Strong"/>
          <w:rFonts w:ascii="Segoe UI" w:hAnsi="Segoe UI" w:cs="Segoe UI"/>
          <w:color w:val="212529"/>
        </w:rPr>
        <w:t>day</w:t>
      </w:r>
      <w:proofErr w:type="gramEnd"/>
      <w:r w:rsidRPr="00362828">
        <w:rPr>
          <w:rStyle w:val="Strong"/>
          <w:rFonts w:ascii="Segoe UI" w:hAnsi="Segoe UI" w:cs="Segoe UI"/>
          <w:color w:val="212529"/>
        </w:rPr>
        <w:t xml:space="preserve"> should this infant receive?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263.6-329.5ml/day</w:t>
      </w:r>
    </w:p>
    <w:p w14:paraId="4EF70C9E" w14:textId="484D3093" w:rsidR="001A2E8F" w:rsidRPr="00362828" w:rsidRDefault="001A2E8F" w:rsidP="001A2E8F">
      <w:pPr>
        <w:pStyle w:val="NormalWeb"/>
        <w:spacing w:before="0" w:beforeAutospacing="0"/>
        <w:ind w:firstLine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2. How many ml/h should he get?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10.98-13.73 ml/</w:t>
      </w:r>
      <w:proofErr w:type="spellStart"/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hr</w:t>
      </w:r>
      <w:proofErr w:type="spellEnd"/>
    </w:p>
    <w:p w14:paraId="4F1C4890" w14:textId="76ABF238" w:rsidR="001A2E8F" w:rsidRPr="00362828" w:rsidRDefault="001A2E8F" w:rsidP="001A2E8F">
      <w:pPr>
        <w:tabs>
          <w:tab w:val="left" w:pos="1370"/>
        </w:tabs>
        <w:rPr>
          <w:rFonts w:ascii="Segoe UI" w:eastAsia="Times New Roman" w:hAnsi="Segoe UI" w:cs="Segoe UI"/>
          <w:color w:val="212529"/>
          <w:sz w:val="24"/>
          <w:szCs w:val="24"/>
        </w:rPr>
      </w:pPr>
    </w:p>
    <w:p w14:paraId="03351B0D" w14:textId="205B6008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275B6491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782DD3E9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11277C32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On hand you have a 100 ml bag of NS and Heparin 1000 units/ml.</w:t>
      </w:r>
    </w:p>
    <w:p w14:paraId="32D44908" w14:textId="03578272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 xml:space="preserve">How many </w:t>
      </w:r>
      <w:proofErr w:type="spellStart"/>
      <w:r w:rsidRPr="00362828">
        <w:rPr>
          <w:rStyle w:val="Strong"/>
          <w:rFonts w:ascii="Segoe UI" w:hAnsi="Segoe UI" w:cs="Segoe UI"/>
          <w:color w:val="212529"/>
        </w:rPr>
        <w:t>mls</w:t>
      </w:r>
      <w:proofErr w:type="spellEnd"/>
      <w:r w:rsidRPr="00362828">
        <w:rPr>
          <w:rStyle w:val="Strong"/>
          <w:rFonts w:ascii="Segoe UI" w:hAnsi="Segoe UI" w:cs="Segoe UI"/>
          <w:color w:val="212529"/>
        </w:rPr>
        <w:t xml:space="preserve"> of Heparin would you add to this bag of NS?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0.1 ml</w:t>
      </w:r>
    </w:p>
    <w:p w14:paraId="5445D49F" w14:textId="662684D5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15FACA68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5133A7CF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45B99A99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ABG and Clinical course show that this infant would benefit from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. The recommended dose of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 is 4 ml/kg.</w:t>
      </w:r>
    </w:p>
    <w:p w14:paraId="7C6CB6B8" w14:textId="21A34800" w:rsidR="001A2E8F" w:rsidRPr="00362828" w:rsidRDefault="001A2E8F" w:rsidP="001A2E8F">
      <w:pPr>
        <w:pStyle w:val="NormalWeb"/>
        <w:spacing w:before="0" w:beforeAutospacing="0"/>
        <w:ind w:firstLine="720"/>
        <w:rPr>
          <w:rStyle w:val="Strong"/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How many ml would this infant receive?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13.18 ml</w:t>
      </w:r>
    </w:p>
    <w:p w14:paraId="42256A0A" w14:textId="3061CC0A" w:rsidR="001A2E8F" w:rsidRPr="00362828" w:rsidRDefault="001A2E8F" w:rsidP="001A2E8F">
      <w:pPr>
        <w:pStyle w:val="NormalWeb"/>
        <w:spacing w:before="0" w:beforeAutospacing="0"/>
        <w:ind w:firstLine="720"/>
        <w:rPr>
          <w:rStyle w:val="Strong"/>
          <w:rFonts w:ascii="Segoe UI" w:hAnsi="Segoe UI" w:cs="Segoe UI"/>
          <w:color w:val="212529"/>
        </w:rPr>
      </w:pPr>
    </w:p>
    <w:p w14:paraId="32DD5D45" w14:textId="714FFE66" w:rsidR="001A2E8F" w:rsidRPr="00362828" w:rsidRDefault="001A2E8F" w:rsidP="001A2E8F">
      <w:pPr>
        <w:pStyle w:val="NormalWeb"/>
        <w:spacing w:before="0" w:beforeAutospacing="0"/>
        <w:ind w:firstLine="720"/>
        <w:rPr>
          <w:rStyle w:val="Strong"/>
          <w:rFonts w:ascii="Segoe UI" w:hAnsi="Segoe UI" w:cs="Segoe UI"/>
          <w:color w:val="212529"/>
        </w:rPr>
      </w:pPr>
    </w:p>
    <w:p w14:paraId="416A9BD2" w14:textId="045EAE2A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31E8AFE4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46B0872F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7D3EE93E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ABG and Clinical course show that this infant would benefit from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. The recommended dose of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 is 4 ml/kg.</w:t>
      </w:r>
    </w:p>
    <w:p w14:paraId="7186E130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Also obtained at the time of the blood gas was a true glucose. The results show the infant to be hypoglycemic (TG &lt; 40 mg/dl). He now needs an IV bolus of D10W. The recommended dose is 2-3 ml/kg.</w:t>
      </w:r>
    </w:p>
    <w:p w14:paraId="6BF9E629" w14:textId="67A304B4" w:rsidR="001A2E8F" w:rsidRPr="00362828" w:rsidRDefault="001A2E8F" w:rsidP="00362828">
      <w:pPr>
        <w:pStyle w:val="NormalWeb"/>
        <w:spacing w:before="0" w:beforeAutospacing="0"/>
        <w:ind w:firstLine="720"/>
        <w:rPr>
          <w:rStyle w:val="Strong"/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What RANGE of D10W would this infant receive?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6.59-9.89 ml</w:t>
      </w:r>
    </w:p>
    <w:p w14:paraId="14C4CBFF" w14:textId="1B1551F3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5CD2BB78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1B6ECF86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051C14DC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ABG and Clinical course show that this infant would benefit from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. The recommended dose of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 is 4 ml/kg.</w:t>
      </w:r>
    </w:p>
    <w:p w14:paraId="2158F2D9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Also obtained at the time of the blood gas was a true glucose. The results show the infant to be hypoglycemic (TG &lt; 40 mg/dl). He now needs an IV bolus of D10W. The recommended dose is 2-3 ml/kg.</w:t>
      </w:r>
    </w:p>
    <w:p w14:paraId="6C6927C6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 </w:t>
      </w:r>
      <w:proofErr w:type="gramStart"/>
      <w:r w:rsidRPr="00362828">
        <w:rPr>
          <w:rFonts w:ascii="Segoe UI" w:hAnsi="Segoe UI" w:cs="Segoe UI"/>
          <w:color w:val="212529"/>
        </w:rPr>
        <w:t>continues on</w:t>
      </w:r>
      <w:proofErr w:type="gramEnd"/>
      <w:r w:rsidRPr="00362828">
        <w:rPr>
          <w:rFonts w:ascii="Segoe UI" w:hAnsi="Segoe UI" w:cs="Segoe UI"/>
          <w:color w:val="212529"/>
        </w:rPr>
        <w:t xml:space="preserve"> the vent and is maintained NPO. </w:t>
      </w:r>
      <w:proofErr w:type="gramStart"/>
      <w:r w:rsidRPr="00362828">
        <w:rPr>
          <w:rFonts w:ascii="Segoe UI" w:hAnsi="Segoe UI" w:cs="Segoe UI"/>
          <w:color w:val="212529"/>
        </w:rPr>
        <w:t>Therefore</w:t>
      </w:r>
      <w:proofErr w:type="gramEnd"/>
      <w:r w:rsidRPr="00362828">
        <w:rPr>
          <w:rFonts w:ascii="Segoe UI" w:hAnsi="Segoe UI" w:cs="Segoe UI"/>
          <w:color w:val="212529"/>
        </w:rPr>
        <w:t xml:space="preserve"> he is now on TPN and intralipids IV.</w:t>
      </w:r>
    </w:p>
    <w:p w14:paraId="27E87EDE" w14:textId="73F8604E" w:rsidR="001A2E8F" w:rsidRPr="00362828" w:rsidRDefault="001A2E8F" w:rsidP="00362828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If the infant is to receive 6 ml of intralipids over 20 hours, what rate would they be delivered at?</w:t>
      </w:r>
      <w:r w:rsidR="00362828" w:rsidRPr="00362828">
        <w:rPr>
          <w:rStyle w:val="Strong"/>
          <w:rFonts w:ascii="Segoe UI" w:hAnsi="Segoe UI" w:cs="Segoe UI"/>
          <w:color w:val="212529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0.3 ml/</w:t>
      </w:r>
      <w:proofErr w:type="spellStart"/>
      <w:r w:rsidR="00362828" w:rsidRPr="00362828">
        <w:rPr>
          <w:rStyle w:val="Strong"/>
          <w:rFonts w:ascii="Segoe UI" w:hAnsi="Segoe UI" w:cs="Segoe UI"/>
          <w:color w:val="212529"/>
          <w:highlight w:val="yellow"/>
        </w:rPr>
        <w:t>hr</w:t>
      </w:r>
      <w:proofErr w:type="spellEnd"/>
    </w:p>
    <w:p w14:paraId="78BDC354" w14:textId="31CB8157" w:rsidR="001A2E8F" w:rsidRPr="00362828" w:rsidRDefault="001A2E8F" w:rsidP="001A2E8F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22FB5E0F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205438B2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5A0FD6EF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ABG and Clinical course show that this infant would benefit from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. The recommended dose of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 is 4 ml/kg.</w:t>
      </w:r>
    </w:p>
    <w:p w14:paraId="2CB57999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lastRenderedPageBreak/>
        <w:t>Also obtained at the time of the blood gas was a true glucose. The results show the infant to be hypoglycemic (TG &lt; 40 mg/dl). He now needs an IV bolus of D10W. The recommended dose is 2-3 ml/kg.</w:t>
      </w:r>
    </w:p>
    <w:p w14:paraId="4906B634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 </w:t>
      </w:r>
      <w:proofErr w:type="gramStart"/>
      <w:r w:rsidRPr="00362828">
        <w:rPr>
          <w:rFonts w:ascii="Segoe UI" w:hAnsi="Segoe UI" w:cs="Segoe UI"/>
          <w:color w:val="212529"/>
        </w:rPr>
        <w:t>continues on</w:t>
      </w:r>
      <w:proofErr w:type="gramEnd"/>
      <w:r w:rsidRPr="00362828">
        <w:rPr>
          <w:rFonts w:ascii="Segoe UI" w:hAnsi="Segoe UI" w:cs="Segoe UI"/>
          <w:color w:val="212529"/>
        </w:rPr>
        <w:t xml:space="preserve"> the vent and is maintained NPO. </w:t>
      </w:r>
      <w:proofErr w:type="gramStart"/>
      <w:r w:rsidRPr="00362828">
        <w:rPr>
          <w:rFonts w:ascii="Segoe UI" w:hAnsi="Segoe UI" w:cs="Segoe UI"/>
          <w:color w:val="212529"/>
        </w:rPr>
        <w:t>Therefore</w:t>
      </w:r>
      <w:proofErr w:type="gramEnd"/>
      <w:r w:rsidRPr="00362828">
        <w:rPr>
          <w:rFonts w:ascii="Segoe UI" w:hAnsi="Segoe UI" w:cs="Segoe UI"/>
          <w:color w:val="212529"/>
        </w:rPr>
        <w:t xml:space="preserve"> he is now on TPN and intralipids IV.</w:t>
      </w:r>
    </w:p>
    <w:p w14:paraId="2188B7A4" w14:textId="77777777" w:rsidR="001A2E8F" w:rsidRPr="00362828" w:rsidRDefault="001A2E8F" w:rsidP="001A2E8F">
      <w:pPr>
        <w:pStyle w:val="NormalWeb"/>
        <w:spacing w:before="0" w:beforeAutospacing="0"/>
        <w:ind w:left="72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After this eventful course the infant now has a stress ulcer as evidenced by bloody, gastric aspirate. He is begun on Zantac 2 mg/kg IV Q 6 hours.</w:t>
      </w:r>
    </w:p>
    <w:p w14:paraId="24DF8332" w14:textId="4B757340" w:rsidR="001A2E8F" w:rsidRPr="00362828" w:rsidRDefault="00362828" w:rsidP="001A2E8F">
      <w:pPr>
        <w:pStyle w:val="NormalWeb"/>
        <w:spacing w:before="0" w:beforeAutospacing="0"/>
        <w:ind w:firstLine="720"/>
        <w:rPr>
          <w:rFonts w:ascii="Segoe UI" w:hAnsi="Segoe UI" w:cs="Segoe UI"/>
          <w:color w:val="212529"/>
        </w:rPr>
      </w:pPr>
      <w:r w:rsidRPr="00362828">
        <w:rPr>
          <w:rStyle w:val="Strong"/>
          <w:rFonts w:ascii="Segoe UI" w:hAnsi="Segoe UI" w:cs="Segoe UI"/>
          <w:color w:val="212529"/>
        </w:rPr>
        <w:t>How many mgs/</w:t>
      </w:r>
      <w:proofErr w:type="gramStart"/>
      <w:r w:rsidRPr="00362828">
        <w:rPr>
          <w:rStyle w:val="Strong"/>
          <w:rFonts w:ascii="Segoe UI" w:hAnsi="Segoe UI" w:cs="Segoe UI"/>
          <w:color w:val="212529"/>
        </w:rPr>
        <w:t>dose</w:t>
      </w:r>
      <w:proofErr w:type="gramEnd"/>
      <w:r w:rsidRPr="00362828">
        <w:rPr>
          <w:rStyle w:val="Strong"/>
          <w:rFonts w:ascii="Segoe UI" w:hAnsi="Segoe UI" w:cs="Segoe UI"/>
          <w:color w:val="212529"/>
        </w:rPr>
        <w:t xml:space="preserve"> will he receive?</w:t>
      </w:r>
      <w:r w:rsidRPr="00362828">
        <w:rPr>
          <w:rStyle w:val="Strong"/>
          <w:rFonts w:ascii="Segoe UI" w:hAnsi="Segoe UI" w:cs="Segoe UI"/>
          <w:color w:val="212529"/>
        </w:rPr>
        <w:t xml:space="preserve"> </w:t>
      </w:r>
      <w:r w:rsidRPr="00362828">
        <w:rPr>
          <w:rStyle w:val="Strong"/>
          <w:rFonts w:ascii="Segoe UI" w:hAnsi="Segoe UI" w:cs="Segoe UI"/>
          <w:color w:val="212529"/>
          <w:highlight w:val="yellow"/>
        </w:rPr>
        <w:t>6.59 mgs/dose</w:t>
      </w:r>
    </w:p>
    <w:p w14:paraId="3EA06B24" w14:textId="1DB038BB" w:rsidR="001A2E8F" w:rsidRPr="00362828" w:rsidRDefault="001A2E8F" w:rsidP="00362828">
      <w:pPr>
        <w:pStyle w:val="NormalWeb"/>
        <w:numPr>
          <w:ilvl w:val="0"/>
          <w:numId w:val="2"/>
        </w:numPr>
        <w:spacing w:before="0" w:beforeAutospacing="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 term infant is admitted to the NICU for grunting and retracting. His weight is 7 lbs. 4 oz. (3.295 kg).</w:t>
      </w:r>
    </w:p>
    <w:p w14:paraId="2B3B1F58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condition </w:t>
      </w:r>
      <w:proofErr w:type="gramStart"/>
      <w:r w:rsidRPr="00362828">
        <w:rPr>
          <w:rFonts w:ascii="Segoe UI" w:hAnsi="Segoe UI" w:cs="Segoe UI"/>
          <w:color w:val="212529"/>
        </w:rPr>
        <w:t>deteriorates</w:t>
      </w:r>
      <w:proofErr w:type="gramEnd"/>
      <w:r w:rsidRPr="00362828">
        <w:rPr>
          <w:rFonts w:ascii="Segoe UI" w:hAnsi="Segoe UI" w:cs="Segoe UI"/>
          <w:color w:val="212529"/>
        </w:rPr>
        <w:t xml:space="preserve"> and he must be intubated and given IV fluids.</w:t>
      </w:r>
    </w:p>
    <w:p w14:paraId="162E2F97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The infant now needs an arterial line for serial ABGs. Heparinized saline is ordered to infuse via this line. The standard concentration in this NICU is 1 unit heparin/ml of NS.</w:t>
      </w:r>
    </w:p>
    <w:p w14:paraId="04E46550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infant's ABG and Clinical course show that this infant would benefit from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. The recommended dose of </w:t>
      </w:r>
      <w:proofErr w:type="spellStart"/>
      <w:r w:rsidRPr="00362828">
        <w:rPr>
          <w:rFonts w:ascii="Segoe UI" w:hAnsi="Segoe UI" w:cs="Segoe UI"/>
          <w:color w:val="212529"/>
        </w:rPr>
        <w:t>Survanta</w:t>
      </w:r>
      <w:proofErr w:type="spellEnd"/>
      <w:r w:rsidRPr="00362828">
        <w:rPr>
          <w:rFonts w:ascii="Segoe UI" w:hAnsi="Segoe UI" w:cs="Segoe UI"/>
          <w:color w:val="212529"/>
        </w:rPr>
        <w:t xml:space="preserve"> is 4 ml/kg.</w:t>
      </w:r>
    </w:p>
    <w:p w14:paraId="490F5D0B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Also obtained at the time of the blood gas was a true glucose. The results show the infant to be hypoglycemic (TG &lt; 40 mg/dl). He now needs an IV bolus of D10W. The recommended dose is 2-3 ml/kg.</w:t>
      </w:r>
    </w:p>
    <w:p w14:paraId="6D714490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 xml:space="preserve">The infant </w:t>
      </w:r>
      <w:proofErr w:type="gramStart"/>
      <w:r w:rsidRPr="00362828">
        <w:rPr>
          <w:rFonts w:ascii="Segoe UI" w:hAnsi="Segoe UI" w:cs="Segoe UI"/>
          <w:color w:val="212529"/>
        </w:rPr>
        <w:t>continues on</w:t>
      </w:r>
      <w:proofErr w:type="gramEnd"/>
      <w:r w:rsidRPr="00362828">
        <w:rPr>
          <w:rFonts w:ascii="Segoe UI" w:hAnsi="Segoe UI" w:cs="Segoe UI"/>
          <w:color w:val="212529"/>
        </w:rPr>
        <w:t xml:space="preserve"> the vent and is maintained NPO. </w:t>
      </w:r>
      <w:proofErr w:type="gramStart"/>
      <w:r w:rsidRPr="00362828">
        <w:rPr>
          <w:rFonts w:ascii="Segoe UI" w:hAnsi="Segoe UI" w:cs="Segoe UI"/>
          <w:color w:val="212529"/>
        </w:rPr>
        <w:t>Therefore</w:t>
      </w:r>
      <w:proofErr w:type="gramEnd"/>
      <w:r w:rsidRPr="00362828">
        <w:rPr>
          <w:rFonts w:ascii="Segoe UI" w:hAnsi="Segoe UI" w:cs="Segoe UI"/>
          <w:color w:val="212529"/>
        </w:rPr>
        <w:t xml:space="preserve"> he is now on TPN and intralipids IV.</w:t>
      </w:r>
    </w:p>
    <w:p w14:paraId="2D6032C9" w14:textId="77777777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After this eventful course the infant now has a stress ulcer as evidenced by bloody, gastric aspirate. He is begun on Zantac 2 mg/kg IV Q 6 hours.</w:t>
      </w:r>
    </w:p>
    <w:p w14:paraId="5E892734" w14:textId="143954EE" w:rsidR="001A2E8F" w:rsidRPr="00362828" w:rsidRDefault="001A2E8F" w:rsidP="00362828">
      <w:pPr>
        <w:pStyle w:val="NormalWeb"/>
        <w:spacing w:before="0" w:beforeAutospacing="0"/>
        <w:ind w:left="360"/>
        <w:rPr>
          <w:rFonts w:ascii="Segoe UI" w:hAnsi="Segoe UI" w:cs="Segoe UI"/>
          <w:color w:val="212529"/>
        </w:rPr>
      </w:pPr>
      <w:r w:rsidRPr="00362828">
        <w:rPr>
          <w:rFonts w:ascii="Segoe UI" w:hAnsi="Segoe UI" w:cs="Segoe UI"/>
          <w:color w:val="212529"/>
        </w:rPr>
        <w:t>Now on the road to recovery, this infant is now extubated but requires Caffeine Citrate for apnea and bradycardia. The loading dose for Caffeine Citrate is 20 to 25 mg/kg.</w:t>
      </w:r>
    </w:p>
    <w:p w14:paraId="48597272" w14:textId="31FF2C7F" w:rsidR="001A2E8F" w:rsidRPr="00362828" w:rsidRDefault="001A2E8F" w:rsidP="00362828">
      <w:pPr>
        <w:ind w:firstLine="360"/>
        <w:rPr>
          <w:sz w:val="24"/>
          <w:szCs w:val="24"/>
        </w:rPr>
      </w:pPr>
      <w:r w:rsidRPr="00362828">
        <w:rPr>
          <w:rStyle w:val="Strong"/>
          <w:rFonts w:ascii="Segoe UI" w:hAnsi="Segoe UI" w:cs="Segoe UI"/>
          <w:color w:val="212529"/>
          <w:sz w:val="24"/>
          <w:szCs w:val="24"/>
        </w:rPr>
        <w:t>What would the loading dose be for this infant?</w:t>
      </w:r>
      <w:r w:rsidR="00362828" w:rsidRPr="00362828">
        <w:rPr>
          <w:rStyle w:val="Strong"/>
          <w:rFonts w:ascii="Segoe UI" w:hAnsi="Segoe UI" w:cs="Segoe UI"/>
          <w:color w:val="212529"/>
          <w:sz w:val="24"/>
          <w:szCs w:val="24"/>
        </w:rPr>
        <w:t xml:space="preserve"> </w:t>
      </w:r>
      <w:r w:rsidR="00362828" w:rsidRPr="00362828">
        <w:rPr>
          <w:rStyle w:val="Strong"/>
          <w:rFonts w:ascii="Segoe UI" w:hAnsi="Segoe UI" w:cs="Segoe UI"/>
          <w:color w:val="212529"/>
          <w:sz w:val="24"/>
          <w:szCs w:val="24"/>
          <w:highlight w:val="yellow"/>
        </w:rPr>
        <w:t>65.9 to 82.38</w:t>
      </w:r>
    </w:p>
    <w:sectPr w:rsidR="001A2E8F" w:rsidRPr="00362828" w:rsidSect="00362828">
      <w:pgSz w:w="12240" w:h="15840"/>
      <w:pgMar w:top="432" w:right="432" w:bottom="432" w:left="43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B3D3C"/>
    <w:multiLevelType w:val="hybridMultilevel"/>
    <w:tmpl w:val="4BFA324E"/>
    <w:lvl w:ilvl="0" w:tplc="F7E4831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0C26173"/>
    <w:multiLevelType w:val="hybridMultilevel"/>
    <w:tmpl w:val="2D580836"/>
    <w:lvl w:ilvl="0" w:tplc="6F3CD6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E3D72"/>
    <w:multiLevelType w:val="hybridMultilevel"/>
    <w:tmpl w:val="3B5495AA"/>
    <w:lvl w:ilvl="0" w:tplc="2DE4DD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9193822">
    <w:abstractNumId w:val="2"/>
  </w:num>
  <w:num w:numId="2" w16cid:durableId="24984834">
    <w:abstractNumId w:val="1"/>
  </w:num>
  <w:num w:numId="3" w16cid:durableId="1135292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E8F"/>
    <w:rsid w:val="001A2E8F"/>
    <w:rsid w:val="00311F4A"/>
    <w:rsid w:val="00362828"/>
    <w:rsid w:val="005E7A69"/>
    <w:rsid w:val="00D0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EE9593A"/>
  <w15:chartTrackingRefBased/>
  <w15:docId w15:val="{534E3FA9-6711-5444-8E79-ECFEB6DF9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1"/>
        <w:szCs w:val="21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2E8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1A2E8F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A2E8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838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891</Words>
  <Characters>5084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Odom, Morgan L.</dc:creator>
  <cp:keywords/>
  <dc:description/>
  <cp:lastModifiedBy>Odom, Morgan L.</cp:lastModifiedBy>
  <cp:revision>1</cp:revision>
  <dcterms:created xsi:type="dcterms:W3CDTF">2022-09-16T00:55:00Z</dcterms:created>
  <dcterms:modified xsi:type="dcterms:W3CDTF">2022-09-16T01:04:00Z</dcterms:modified>
</cp:coreProperties>
</file>