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21C" w:rsidRDefault="00D3621C">
      <w:pPr>
        <w:rPr>
          <w:sz w:val="16"/>
        </w:rPr>
      </w:pPr>
    </w:p>
    <w:tbl>
      <w:tblPr>
        <w:tblW w:w="928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BF"/>
      </w:tblPr>
      <w:tblGrid>
        <w:gridCol w:w="2952"/>
        <w:gridCol w:w="2952"/>
        <w:gridCol w:w="3384"/>
      </w:tblGrid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Value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Normal Range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BUN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10 – 25 or 5 - 25  Kaplan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Creatinine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1.2 – 1.5 or 0.5 – 1.5 </w:t>
            </w:r>
            <w:proofErr w:type="spellStart"/>
            <w:r>
              <w:rPr>
                <w:b/>
                <w:bCs/>
              </w:rPr>
              <w:t>Kap</w:t>
            </w:r>
            <w:proofErr w:type="spellEnd"/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Creatinine Clearance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85 – 135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Albumin, serum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3.5 – 5.0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Potassium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3.5 – 5.0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Specific Gravity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1.010 – 1.030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Sodium, serum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135 – 145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Calcium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9 - 11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Magnesium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1.3 – 2.1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Critical &lt; 0.5 or &gt;3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Chloride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95 – 105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Phosphate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3.0 – 4.5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Serum </w:t>
            </w:r>
            <w:proofErr w:type="spellStart"/>
            <w:r>
              <w:rPr>
                <w:b/>
                <w:bCs/>
              </w:rPr>
              <w:t>Osmolarity</w:t>
            </w:r>
            <w:proofErr w:type="spellEnd"/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285 - 295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Glycosylated</w:t>
            </w:r>
            <w:proofErr w:type="spellEnd"/>
            <w:r>
              <w:rPr>
                <w:b/>
                <w:bCs/>
              </w:rPr>
              <w:t xml:space="preserve"> Hemoglobin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4 – 6%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 month review of Glucose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pH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7.35 – 7.45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 Acid     </w:t>
            </w: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 Alkaline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HCO3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22 – 26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 Acid     </w:t>
            </w: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 Alkaline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PCO2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35 – 45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 Acid     </w:t>
            </w: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 Alkaline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PO2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80 – 100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O2 saturation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96 - 100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Metabolic Alkalosis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pH </w:t>
            </w: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, PCO2 </w:t>
            </w: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, HCO3 </w:t>
            </w:r>
            <w:r>
              <w:rPr>
                <w:b/>
                <w:bCs/>
              </w:rPr>
              <w:sym w:font="Symbol" w:char="F0AD"/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Metabolic Acidosis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pH </w:t>
            </w: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, PCO2 </w:t>
            </w: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, HCO3 </w:t>
            </w:r>
            <w:r>
              <w:rPr>
                <w:b/>
                <w:bCs/>
              </w:rPr>
              <w:sym w:font="Symbol" w:char="F0AF"/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Respiratory Alkalosis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pH </w:t>
            </w: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, PCO2 </w:t>
            </w: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, HCO3 </w:t>
            </w:r>
            <w:r>
              <w:rPr>
                <w:b/>
                <w:bCs/>
              </w:rPr>
              <w:sym w:font="Symbol" w:char="F0AF"/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Respiratory Acidosis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pH </w:t>
            </w:r>
            <w:r>
              <w:rPr>
                <w:b/>
                <w:bCs/>
              </w:rPr>
              <w:sym w:font="Symbol" w:char="F0AF"/>
            </w:r>
            <w:r>
              <w:rPr>
                <w:b/>
                <w:bCs/>
              </w:rPr>
              <w:t xml:space="preserve">, PCO2 </w:t>
            </w:r>
            <w:r>
              <w:rPr>
                <w:b/>
                <w:bCs/>
              </w:rPr>
              <w:sym w:font="Symbol" w:char="F0AD"/>
            </w:r>
            <w:r>
              <w:rPr>
                <w:b/>
                <w:bCs/>
              </w:rPr>
              <w:t xml:space="preserve">, HCO3 </w:t>
            </w:r>
            <w:r>
              <w:rPr>
                <w:b/>
                <w:bCs/>
              </w:rPr>
              <w:sym w:font="Symbol" w:char="F0AD"/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Phosphate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3.0 – 4.5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CVP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 – 11  or 2 – 8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HGB, hemoglobin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12 – 15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HCT, </w:t>
            </w:r>
            <w:proofErr w:type="spellStart"/>
            <w:r>
              <w:rPr>
                <w:b/>
                <w:bCs/>
              </w:rPr>
              <w:t>hemocrit</w:t>
            </w:r>
            <w:proofErr w:type="spellEnd"/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36 – 45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Platelets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150,000 – 450,000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Neutrophils</w:t>
            </w:r>
            <w:proofErr w:type="spellEnd"/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2500 – 8000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Lymphocytes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1000 – 4000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RBC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3.2 – 5.2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WBC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5000 – 10,000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ESR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0 – 20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PTT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20 – 45 sec. Max 112 sec.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Therapeutic. 1.5 – 2.5 times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PT/INR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10 – 14 seconds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Bilirubin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0.1 – 1.0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ALT/AST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8 - 20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Digoxin</w:t>
            </w:r>
            <w:proofErr w:type="spellEnd"/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0.5 – 2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Toxic &gt; 2.5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Dilantin</w:t>
            </w:r>
            <w:proofErr w:type="spellEnd"/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10 – 20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Toxic &gt; 30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Theophylline</w:t>
            </w:r>
            <w:proofErr w:type="spellEnd"/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10 - 20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Toxic &gt; 20</w:t>
            </w: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Lithium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0.5 – 1.2</w:t>
            </w: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</w:p>
        </w:tc>
      </w:tr>
      <w:tr w:rsidR="00D3621C">
        <w:tblPrEx>
          <w:tblCellMar>
            <w:top w:w="0" w:type="dxa"/>
            <w:bottom w:w="0" w:type="dxa"/>
          </w:tblCellMar>
        </w:tblPrEx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Tylenol</w:t>
            </w:r>
          </w:p>
        </w:tc>
        <w:tc>
          <w:tcPr>
            <w:tcW w:w="2952" w:type="dxa"/>
          </w:tcPr>
          <w:p w:rsidR="00D3621C" w:rsidRDefault="00D3621C">
            <w:pPr>
              <w:rPr>
                <w:b/>
                <w:bCs/>
              </w:rPr>
            </w:pPr>
          </w:p>
        </w:tc>
        <w:tc>
          <w:tcPr>
            <w:tcW w:w="3384" w:type="dxa"/>
          </w:tcPr>
          <w:p w:rsidR="00D3621C" w:rsidRDefault="00D3621C">
            <w:pPr>
              <w:rPr>
                <w:b/>
                <w:bCs/>
              </w:rPr>
            </w:pPr>
            <w:r>
              <w:rPr>
                <w:b/>
                <w:bCs/>
              </w:rPr>
              <w:t>Toxic &gt; 4000 mg/day</w:t>
            </w:r>
          </w:p>
        </w:tc>
      </w:tr>
    </w:tbl>
    <w:p w:rsidR="00D3621C" w:rsidRDefault="00D3621C">
      <w:pPr>
        <w:rPr>
          <w:sz w:val="16"/>
        </w:rPr>
      </w:pPr>
    </w:p>
    <w:sectPr w:rsidR="00D3621C">
      <w:pgSz w:w="12240" w:h="15840"/>
      <w:pgMar w:top="1152" w:right="1440" w:bottom="1152" w:left="1800" w:header="432" w:footer="432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noPunctuationKerning/>
  <w:characterSpacingControl w:val="doNotCompress"/>
  <w:compat/>
  <w:rsids>
    <w:rsidRoot w:val="00EC01F9"/>
    <w:rsid w:val="003F5115"/>
    <w:rsid w:val="00461EE6"/>
    <w:rsid w:val="00D3621C"/>
    <w:rsid w:val="00EC01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184</Words>
  <Characters>1054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Value</vt:lpstr>
    </vt:vector>
  </TitlesOfParts>
  <Company>Grizli777</Company>
  <LinksUpToDate>false</LinksUpToDate>
  <CharactersWithSpaces>1236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Value</dc:title>
  <dc:creator>Cindy James</dc:creator>
  <cp:lastModifiedBy>nam nguyen</cp:lastModifiedBy>
  <cp:revision>2</cp:revision>
  <cp:lastPrinted>2007-01-02T13:58:00Z</cp:lastPrinted>
  <dcterms:created xsi:type="dcterms:W3CDTF">2012-03-22T20:26:00Z</dcterms:created>
  <dcterms:modified xsi:type="dcterms:W3CDTF">2012-03-22T20:26:00Z</dcterms:modified>
</cp:coreProperties>
</file>